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811A3" w14:textId="0214D77B" w:rsidR="00B123CF" w:rsidRDefault="00B123CF" w:rsidP="00B123CF">
      <w:pPr>
        <w:jc w:val="right"/>
      </w:pPr>
      <w:r>
        <w:t>п. 1.</w:t>
      </w:r>
      <w:r w:rsidR="002B397A">
        <w:t>7</w:t>
      </w:r>
      <w:r>
        <w:t xml:space="preserve">. </w:t>
      </w:r>
      <w:r w:rsidR="000522C9">
        <w:t>Приложения 1 к Указанию Банка России от 02.11.2020 № 5609-У</w:t>
      </w:r>
      <w:bookmarkStart w:id="0" w:name="_GoBack"/>
      <w:bookmarkEnd w:id="0"/>
    </w:p>
    <w:p w14:paraId="5A8CCBA2" w14:textId="77777777" w:rsidR="002B397A" w:rsidRPr="002B397A" w:rsidRDefault="002B397A" w:rsidP="002B397A">
      <w:pPr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2B397A">
        <w:rPr>
          <w:rFonts w:ascii="Calibri" w:eastAsia="Times New Roman" w:hAnsi="Calibri" w:cs="Calibri"/>
          <w:color w:val="000000"/>
          <w:sz w:val="28"/>
          <w:lang w:eastAsia="ru-RU"/>
        </w:rPr>
        <w:t>Информация о юридических лицах, с которыми управляющей компанией заключен договор на совершение от ее имени и за счет имущества, составляющего паевой инвестиционный фонд (имущества акционерного инвестиционного фонда), действий, необходимых для управления указанным имуществом, а также о юридических лицах, с которыми управляющей компанией заключен договор на совершение от их имени и за счет имущества, составляющего паевой инвестиционный фонд (имущества акционерного инвестиционного фонда), сделок (далее при совместном упоминании - посреднический договор):</w:t>
      </w:r>
    </w:p>
    <w:tbl>
      <w:tblPr>
        <w:tblStyle w:val="a3"/>
        <w:tblW w:w="9458" w:type="dxa"/>
        <w:tblLook w:val="04A0" w:firstRow="1" w:lastRow="0" w:firstColumn="1" w:lastColumn="0" w:noHBand="0" w:noVBand="1"/>
      </w:tblPr>
      <w:tblGrid>
        <w:gridCol w:w="636"/>
        <w:gridCol w:w="4712"/>
        <w:gridCol w:w="4110"/>
      </w:tblGrid>
      <w:tr w:rsidR="00B123CF" w:rsidRPr="002B397A" w14:paraId="53C56FBC" w14:textId="77777777" w:rsidTr="00D634CC">
        <w:tc>
          <w:tcPr>
            <w:tcW w:w="636" w:type="dxa"/>
            <w:vAlign w:val="center"/>
          </w:tcPr>
          <w:p w14:paraId="67DFD6F6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№ </w:t>
            </w:r>
          </w:p>
        </w:tc>
        <w:tc>
          <w:tcPr>
            <w:tcW w:w="4712" w:type="dxa"/>
            <w:vAlign w:val="center"/>
          </w:tcPr>
          <w:p w14:paraId="11469282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0" w:type="dxa"/>
            <w:vAlign w:val="center"/>
          </w:tcPr>
          <w:p w14:paraId="5B6F315C" w14:textId="77777777" w:rsidR="00B123CF" w:rsidRPr="002B397A" w:rsidRDefault="00B123CF" w:rsidP="00D634CC">
            <w:pPr>
              <w:rPr>
                <w:sz w:val="28"/>
                <w:szCs w:val="28"/>
              </w:rPr>
            </w:pPr>
            <w:r w:rsidRPr="002B397A">
              <w:rPr>
                <w:b/>
                <w:bCs/>
                <w:sz w:val="28"/>
                <w:szCs w:val="28"/>
              </w:rPr>
              <w:t>Информация, подлежащая раскрытию</w:t>
            </w:r>
          </w:p>
        </w:tc>
      </w:tr>
      <w:tr w:rsidR="002B397A" w:rsidRPr="002B397A" w14:paraId="382A06E4" w14:textId="77777777" w:rsidTr="00D634CC">
        <w:tc>
          <w:tcPr>
            <w:tcW w:w="636" w:type="dxa"/>
            <w:vAlign w:val="center"/>
          </w:tcPr>
          <w:p w14:paraId="585C6CEA" w14:textId="77777777" w:rsidR="002B397A" w:rsidRPr="002B397A" w:rsidRDefault="002B397A" w:rsidP="002B397A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14:paraId="6CCB433E" w14:textId="3FD43E7F" w:rsidR="002B397A" w:rsidRPr="002B397A" w:rsidRDefault="002B397A" w:rsidP="002B397A">
            <w:pPr>
              <w:rPr>
                <w:sz w:val="28"/>
                <w:szCs w:val="28"/>
              </w:rPr>
            </w:pPr>
            <w:r w:rsidRPr="002B397A">
              <w:rPr>
                <w:rFonts w:ascii="Calibri" w:hAnsi="Calibri" w:cs="Calibri"/>
                <w:color w:val="000000"/>
                <w:sz w:val="28"/>
                <w:szCs w:val="28"/>
              </w:rPr>
              <w:t>Наименование указанного юридического лица;</w:t>
            </w:r>
          </w:p>
        </w:tc>
        <w:tc>
          <w:tcPr>
            <w:tcW w:w="4110" w:type="dxa"/>
            <w:vAlign w:val="center"/>
          </w:tcPr>
          <w:p w14:paraId="4CDF937D" w14:textId="77777777" w:rsidR="002B397A" w:rsidRPr="002B397A" w:rsidRDefault="002B397A" w:rsidP="002B397A">
            <w:pPr>
              <w:rPr>
                <w:sz w:val="28"/>
                <w:szCs w:val="28"/>
              </w:rPr>
            </w:pPr>
          </w:p>
        </w:tc>
      </w:tr>
      <w:tr w:rsidR="002B397A" w:rsidRPr="002B397A" w14:paraId="34507559" w14:textId="77777777" w:rsidTr="00D634CC">
        <w:tc>
          <w:tcPr>
            <w:tcW w:w="636" w:type="dxa"/>
            <w:vAlign w:val="center"/>
          </w:tcPr>
          <w:p w14:paraId="3F57228F" w14:textId="77777777" w:rsidR="002B397A" w:rsidRPr="002B397A" w:rsidRDefault="002B397A" w:rsidP="002B397A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14:paraId="0CD5979A" w14:textId="441BC209" w:rsidR="002B397A" w:rsidRPr="002B397A" w:rsidRDefault="002B397A" w:rsidP="002B397A">
            <w:pPr>
              <w:rPr>
                <w:sz w:val="28"/>
                <w:szCs w:val="28"/>
              </w:rPr>
            </w:pPr>
            <w:r w:rsidRPr="002B397A">
              <w:rPr>
                <w:rFonts w:ascii="Calibri" w:hAnsi="Calibri" w:cs="Calibri"/>
                <w:color w:val="000000"/>
                <w:sz w:val="28"/>
                <w:szCs w:val="28"/>
              </w:rPr>
              <w:t>Основной государственный регистрационный номер (ОГРН) указанного юридического лица;</w:t>
            </w:r>
          </w:p>
        </w:tc>
        <w:tc>
          <w:tcPr>
            <w:tcW w:w="4110" w:type="dxa"/>
            <w:vAlign w:val="center"/>
          </w:tcPr>
          <w:p w14:paraId="7925A5A4" w14:textId="77777777" w:rsidR="002B397A" w:rsidRPr="002B397A" w:rsidRDefault="002B397A" w:rsidP="002B397A">
            <w:pPr>
              <w:rPr>
                <w:sz w:val="28"/>
                <w:szCs w:val="28"/>
              </w:rPr>
            </w:pPr>
          </w:p>
        </w:tc>
      </w:tr>
      <w:tr w:rsidR="002B397A" w:rsidRPr="002B397A" w14:paraId="265C302C" w14:textId="77777777" w:rsidTr="00D634CC">
        <w:tc>
          <w:tcPr>
            <w:tcW w:w="636" w:type="dxa"/>
            <w:vAlign w:val="center"/>
          </w:tcPr>
          <w:p w14:paraId="0DB2990C" w14:textId="77777777" w:rsidR="002B397A" w:rsidRPr="002B397A" w:rsidRDefault="002B397A" w:rsidP="002B397A">
            <w:pPr>
              <w:rPr>
                <w:sz w:val="28"/>
                <w:szCs w:val="28"/>
              </w:rPr>
            </w:pPr>
            <w:r w:rsidRPr="002B397A">
              <w:rPr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14:paraId="17A6204D" w14:textId="3DDCDEDB" w:rsidR="002B397A" w:rsidRPr="002B397A" w:rsidRDefault="002B397A" w:rsidP="002B397A">
            <w:pPr>
              <w:rPr>
                <w:sz w:val="28"/>
                <w:szCs w:val="28"/>
              </w:rPr>
            </w:pPr>
            <w:r w:rsidRPr="002B397A">
              <w:rPr>
                <w:rFonts w:ascii="Calibri" w:hAnsi="Calibri" w:cs="Calibri"/>
                <w:color w:val="000000"/>
                <w:sz w:val="28"/>
                <w:szCs w:val="28"/>
              </w:rPr>
              <w:t>Описание предмета посреднического договора</w:t>
            </w:r>
          </w:p>
        </w:tc>
        <w:tc>
          <w:tcPr>
            <w:tcW w:w="4110" w:type="dxa"/>
            <w:vAlign w:val="center"/>
          </w:tcPr>
          <w:p w14:paraId="5B31F3A0" w14:textId="77777777" w:rsidR="002B397A" w:rsidRPr="002B397A" w:rsidRDefault="002B397A" w:rsidP="002B397A">
            <w:pPr>
              <w:rPr>
                <w:sz w:val="28"/>
                <w:szCs w:val="28"/>
              </w:rPr>
            </w:pPr>
          </w:p>
        </w:tc>
      </w:tr>
    </w:tbl>
    <w:p w14:paraId="7E03C135" w14:textId="77777777" w:rsidR="00203627" w:rsidRDefault="000522C9"/>
    <w:sectPr w:rsidR="00203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208"/>
    <w:rsid w:val="000522C9"/>
    <w:rsid w:val="00174208"/>
    <w:rsid w:val="002B397A"/>
    <w:rsid w:val="004359D5"/>
    <w:rsid w:val="00864D14"/>
    <w:rsid w:val="00B1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B9B4"/>
  <w15:chartTrackingRefBased/>
  <w15:docId w15:val="{AB5E62CF-696D-4E04-842D-8053476D4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2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9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MOEX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Ковзель Кристина Андреевна</dc:creator>
  <cp:keywords/>
  <dc:description/>
  <cp:lastModifiedBy>Ковзель Кристина Андреевна</cp:lastModifiedBy>
  <cp:revision>3</cp:revision>
  <dcterms:created xsi:type="dcterms:W3CDTF">2025-08-05T10:13:00Z</dcterms:created>
  <dcterms:modified xsi:type="dcterms:W3CDTF">2025-11-13T09:30:00Z</dcterms:modified>
</cp:coreProperties>
</file>